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4"/>
        <w:tblW w:w="0" w:type="auto"/>
        <w:tblLook w:val="04A0" w:firstRow="1" w:lastRow="0" w:firstColumn="1" w:lastColumn="0" w:noHBand="0" w:noVBand="1"/>
      </w:tblPr>
      <w:tblGrid>
        <w:gridCol w:w="2002"/>
        <w:gridCol w:w="1828"/>
        <w:gridCol w:w="2495"/>
        <w:gridCol w:w="2203"/>
        <w:gridCol w:w="2474"/>
        <w:gridCol w:w="2220"/>
      </w:tblGrid>
      <w:tr w:rsidR="00F74F8B" w:rsidRPr="004A5ACD" w:rsidTr="00066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AA60FF" w:rsidRPr="009A1FE4" w:rsidRDefault="00AA60FF" w:rsidP="0064691E">
            <w:pPr>
              <w:tabs>
                <w:tab w:val="left" w:pos="3192"/>
              </w:tabs>
              <w:rPr>
                <w:b w:val="0"/>
                <w:color w:val="984806" w:themeColor="accent6" w:themeShade="80"/>
              </w:rPr>
            </w:pPr>
            <w:bookmarkStart w:id="0" w:name="_GoBack"/>
            <w:bookmarkEnd w:id="0"/>
            <w:r w:rsidRPr="009A1FE4">
              <w:rPr>
                <w:b w:val="0"/>
                <w:color w:val="984806" w:themeColor="accent6" w:themeShade="80"/>
              </w:rPr>
              <w:t xml:space="preserve">Personas Físicas </w:t>
            </w:r>
          </w:p>
        </w:tc>
        <w:tc>
          <w:tcPr>
            <w:tcW w:w="1828" w:type="dxa"/>
          </w:tcPr>
          <w:p w:rsidR="00AA60FF" w:rsidRPr="009A1FE4" w:rsidRDefault="00AA60FF" w:rsidP="0064691E">
            <w:pPr>
              <w:tabs>
                <w:tab w:val="left" w:pos="31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84806" w:themeColor="accent6" w:themeShade="80"/>
              </w:rPr>
            </w:pPr>
            <w:r w:rsidRPr="009A1FE4">
              <w:rPr>
                <w:b w:val="0"/>
                <w:color w:val="984806" w:themeColor="accent6" w:themeShade="80"/>
              </w:rPr>
              <w:t xml:space="preserve">Disposiciones Generales </w:t>
            </w:r>
          </w:p>
        </w:tc>
        <w:tc>
          <w:tcPr>
            <w:tcW w:w="2495" w:type="dxa"/>
          </w:tcPr>
          <w:p w:rsidR="00AA60FF" w:rsidRPr="009A1FE4" w:rsidRDefault="00AA60FF" w:rsidP="0064691E">
            <w:pPr>
              <w:tabs>
                <w:tab w:val="left" w:pos="31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84806" w:themeColor="accent6" w:themeShade="80"/>
              </w:rPr>
            </w:pPr>
            <w:r w:rsidRPr="009A1FE4">
              <w:rPr>
                <w:b w:val="0"/>
                <w:color w:val="984806" w:themeColor="accent6" w:themeShade="80"/>
              </w:rPr>
              <w:t xml:space="preserve">Caso I. Salarios </w:t>
            </w:r>
          </w:p>
        </w:tc>
        <w:tc>
          <w:tcPr>
            <w:tcW w:w="2203" w:type="dxa"/>
          </w:tcPr>
          <w:p w:rsidR="00AA60FF" w:rsidRPr="009A1FE4" w:rsidRDefault="00AA60FF" w:rsidP="0064691E">
            <w:pPr>
              <w:tabs>
                <w:tab w:val="left" w:pos="31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84806" w:themeColor="accent6" w:themeShade="80"/>
              </w:rPr>
            </w:pPr>
            <w:r w:rsidRPr="009A1FE4">
              <w:rPr>
                <w:b w:val="0"/>
                <w:color w:val="984806" w:themeColor="accent6" w:themeShade="80"/>
              </w:rPr>
              <w:t>Caso II. Actividades Empre</w:t>
            </w:r>
            <w:r w:rsidR="009A1FE4">
              <w:rPr>
                <w:b w:val="0"/>
                <w:color w:val="984806" w:themeColor="accent6" w:themeShade="80"/>
              </w:rPr>
              <w:t xml:space="preserve">sariales </w:t>
            </w:r>
          </w:p>
        </w:tc>
        <w:tc>
          <w:tcPr>
            <w:tcW w:w="2474" w:type="dxa"/>
          </w:tcPr>
          <w:p w:rsidR="00AA60FF" w:rsidRPr="009A1FE4" w:rsidRDefault="00AA60FF" w:rsidP="0064691E">
            <w:pPr>
              <w:tabs>
                <w:tab w:val="left" w:pos="31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84806" w:themeColor="accent6" w:themeShade="80"/>
              </w:rPr>
            </w:pPr>
            <w:r w:rsidRPr="009A1FE4">
              <w:rPr>
                <w:b w:val="0"/>
                <w:color w:val="984806" w:themeColor="accent6" w:themeShade="80"/>
              </w:rPr>
              <w:t xml:space="preserve">Caso III. Profesionales </w:t>
            </w:r>
          </w:p>
        </w:tc>
        <w:tc>
          <w:tcPr>
            <w:tcW w:w="2220" w:type="dxa"/>
          </w:tcPr>
          <w:p w:rsidR="00AA60FF" w:rsidRPr="009A1FE4" w:rsidRDefault="00AA60FF" w:rsidP="0064691E">
            <w:pPr>
              <w:tabs>
                <w:tab w:val="left" w:pos="31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84806" w:themeColor="accent6" w:themeShade="80"/>
              </w:rPr>
            </w:pPr>
            <w:r w:rsidRPr="009A1FE4">
              <w:rPr>
                <w:b w:val="0"/>
                <w:color w:val="984806" w:themeColor="accent6" w:themeShade="80"/>
              </w:rPr>
              <w:t xml:space="preserve">Caso IV. Arrendamiento </w:t>
            </w:r>
          </w:p>
        </w:tc>
      </w:tr>
      <w:tr w:rsidR="00E940D0" w:rsidRPr="004A5ACD" w:rsidTr="0006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 w:val="restart"/>
            <w:tcBorders>
              <w:bottom w:val="single" w:sz="8" w:space="0" w:color="9F8AB9" w:themeColor="accent4" w:themeTint="BF"/>
            </w:tcBorders>
            <w:textDirection w:val="btLr"/>
          </w:tcPr>
          <w:p w:rsidR="0006690B" w:rsidRPr="00596567" w:rsidRDefault="0006690B" w:rsidP="00AA60FF">
            <w:pPr>
              <w:tabs>
                <w:tab w:val="left" w:pos="3192"/>
              </w:tabs>
              <w:ind w:left="113" w:right="113"/>
              <w:jc w:val="center"/>
              <w:rPr>
                <w:b w:val="0"/>
                <w:color w:val="FF0000"/>
              </w:rPr>
            </w:pPr>
            <w:r w:rsidRPr="00596567">
              <w:rPr>
                <w:rFonts w:ascii="Comic Sans MS" w:hAnsi="Comic Sans MS"/>
                <w:b w:val="0"/>
                <w:color w:val="FF0000"/>
                <w:sz w:val="40"/>
                <w:u w:val="single"/>
              </w:rPr>
              <w:t>Fundamento</w:t>
            </w:r>
          </w:p>
        </w:tc>
        <w:tc>
          <w:tcPr>
            <w:tcW w:w="1828" w:type="dxa"/>
            <w:vMerge w:val="restart"/>
            <w:tcBorders>
              <w:bottom w:val="single" w:sz="8" w:space="0" w:color="9F8AB9" w:themeColor="accent4" w:themeTint="BF"/>
            </w:tcBorders>
            <w:textDirection w:val="btLr"/>
          </w:tcPr>
          <w:p w:rsidR="0006690B" w:rsidRPr="00596567" w:rsidRDefault="0006690B" w:rsidP="009A1FE4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nsolas"/>
                <w:color w:val="FF0000"/>
                <w:sz w:val="24"/>
              </w:rPr>
            </w:pPr>
            <w:r w:rsidRPr="00596567">
              <w:rPr>
                <w:rFonts w:ascii="Comic Sans MS" w:hAnsi="Comic Sans MS" w:cs="Consolas"/>
                <w:color w:val="FF0000"/>
                <w:sz w:val="24"/>
              </w:rPr>
              <w:t>Articulo</w:t>
            </w:r>
          </w:p>
          <w:p w:rsidR="0006690B" w:rsidRPr="00596567" w:rsidRDefault="0006690B" w:rsidP="009A1FE4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nsolas"/>
                <w:color w:val="FF0000"/>
                <w:sz w:val="24"/>
              </w:rPr>
            </w:pPr>
            <w:r w:rsidRPr="00596567">
              <w:rPr>
                <w:rFonts w:ascii="Comic Sans MS" w:hAnsi="Comic Sans MS" w:cs="Consolas"/>
                <w:color w:val="FF0000"/>
                <w:sz w:val="24"/>
              </w:rPr>
              <w:t>106—109</w:t>
            </w:r>
          </w:p>
        </w:tc>
        <w:tc>
          <w:tcPr>
            <w:tcW w:w="2495" w:type="dxa"/>
            <w:vMerge w:val="restart"/>
            <w:tcBorders>
              <w:bottom w:val="single" w:sz="8" w:space="0" w:color="9F8AB9" w:themeColor="accent4" w:themeTint="BF"/>
              <w:right w:val="single" w:sz="4" w:space="0" w:color="auto"/>
            </w:tcBorders>
          </w:tcPr>
          <w:p w:rsidR="0006690B" w:rsidRDefault="0006690B" w:rsidP="0006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A5ACD">
              <w:rPr>
                <w:sz w:val="20"/>
              </w:rPr>
              <w:t xml:space="preserve">Capítulo </w:t>
            </w:r>
            <w:r w:rsidR="00F74F8B">
              <w:rPr>
                <w:sz w:val="20"/>
              </w:rPr>
              <w:t>I</w:t>
            </w:r>
            <w:r w:rsidRPr="004A5ACD">
              <w:rPr>
                <w:sz w:val="20"/>
              </w:rPr>
              <w:t xml:space="preserve">: </w:t>
            </w:r>
            <w:r w:rsidRPr="00E15AD6">
              <w:rPr>
                <w:sz w:val="18"/>
              </w:rPr>
              <w:t>DE LOS INGRESOS POR SALARIOS Y EN GENERAL POR LA PRESTACIÓN DE UN SERVICIO PERSONAL SUBORDINADO</w:t>
            </w:r>
          </w:p>
          <w:tbl>
            <w:tblPr>
              <w:tblStyle w:val="Cuadrculamedia1-nfasis5"/>
              <w:tblpPr w:leftFromText="141" w:rightFromText="141" w:vertAnchor="text" w:horzAnchor="margin" w:tblpXSpec="center" w:tblpY="264"/>
              <w:tblW w:w="0" w:type="auto"/>
              <w:tblLook w:val="04A0" w:firstRow="1" w:lastRow="0" w:firstColumn="1" w:lastColumn="0" w:noHBand="0" w:noVBand="1"/>
            </w:tblPr>
            <w:tblGrid>
              <w:gridCol w:w="1442"/>
            </w:tblGrid>
            <w:tr w:rsidR="0006690B" w:rsidTr="00066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2" w:type="dxa"/>
                </w:tcPr>
                <w:p w:rsidR="0006690B" w:rsidRDefault="0006690B" w:rsidP="00501CA0">
                  <w:pPr>
                    <w:rPr>
                      <w:sz w:val="18"/>
                    </w:rPr>
                  </w:pPr>
                </w:p>
                <w:p w:rsidR="0006690B" w:rsidRDefault="0006690B" w:rsidP="00501CA0">
                  <w:r>
                    <w:rPr>
                      <w:sz w:val="18"/>
                    </w:rPr>
                    <w:t>Fundamento ART. 110-119</w:t>
                  </w:r>
                </w:p>
                <w:p w:rsidR="0006690B" w:rsidRDefault="0006690B" w:rsidP="00501CA0"/>
              </w:tc>
            </w:tr>
          </w:tbl>
          <w:p w:rsidR="0006690B" w:rsidRPr="004A5ACD" w:rsidRDefault="0006690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</w:tcPr>
          <w:p w:rsidR="0006690B" w:rsidRDefault="0006690B" w:rsidP="0006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E24361">
              <w:rPr>
                <w:b/>
              </w:rPr>
              <w:t>CAPITULO II</w:t>
            </w:r>
            <w:r>
              <w:t>:</w:t>
            </w:r>
            <w:r w:rsidRPr="006647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DE LOS INGRESOS POR ACTIVIDADES EMPRESARIALES Y PROFESIONALES</w:t>
            </w:r>
          </w:p>
          <w:p w:rsidR="0006690B" w:rsidRPr="004A5ACD" w:rsidRDefault="0006690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4" w:type="dxa"/>
            <w:vMerge w:val="restart"/>
            <w:tcBorders>
              <w:bottom w:val="single" w:sz="8" w:space="0" w:color="9F8AB9" w:themeColor="accent4" w:themeTint="BF"/>
            </w:tcBorders>
          </w:tcPr>
          <w:p w:rsidR="0006690B" w:rsidRDefault="0006690B" w:rsidP="0006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E24361">
              <w:rPr>
                <w:b/>
              </w:rPr>
              <w:t>CAPITULO II:</w:t>
            </w:r>
            <w:r w:rsidRPr="006647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DE LOS INGRESOS POR ACTIVIDADES EMPRESARIALES Y PROFESIONALES</w:t>
            </w:r>
          </w:p>
          <w:p w:rsidR="0006690B" w:rsidRDefault="0006690B" w:rsidP="0006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06690B" w:rsidRDefault="0006690B" w:rsidP="0006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06690B" w:rsidRDefault="0006690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DEE1C9" wp14:editId="3688B17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24130</wp:posOffset>
                      </wp:positionV>
                      <wp:extent cx="998855" cy="680085"/>
                      <wp:effectExtent l="57150" t="38100" r="67945" b="100965"/>
                      <wp:wrapNone/>
                      <wp:docPr id="52" name="5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6800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690B" w:rsidRDefault="0006690B" w:rsidP="0006690B">
                                  <w:r>
                                    <w:t xml:space="preserve">Fundamento </w:t>
                                  </w:r>
                                </w:p>
                                <w:p w:rsidR="0006690B" w:rsidRDefault="0006690B" w:rsidP="0006690B">
                                  <w:r>
                                    <w:t xml:space="preserve"> Art. 141-145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2 Cuadro de texto" o:spid="_x0000_s1026" type="#_x0000_t202" style="position:absolute;margin-left:11.2pt;margin-top:1.9pt;width:78.65pt;height:5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6690B" w:rsidRDefault="0006690B" w:rsidP="0006690B">
                            <w:r>
                              <w:t xml:space="preserve">Fundamento </w:t>
                            </w:r>
                          </w:p>
                          <w:p w:rsidR="0006690B" w:rsidRDefault="0006690B" w:rsidP="0006690B">
                            <w:r>
                              <w:t xml:space="preserve"> Art. 141-145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90B" w:rsidRDefault="0006690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Pr="004A5ACD" w:rsidRDefault="0006690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  <w:vMerge w:val="restart"/>
            <w:tcBorders>
              <w:bottom w:val="single" w:sz="8" w:space="0" w:color="9F8AB9" w:themeColor="accent4" w:themeTint="BF"/>
            </w:tcBorders>
          </w:tcPr>
          <w:p w:rsidR="0006690B" w:rsidRDefault="0006690B" w:rsidP="0006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A5ACD">
              <w:rPr>
                <w:sz w:val="20"/>
              </w:rPr>
              <w:t>Capítulo I</w:t>
            </w:r>
            <w:r w:rsidR="00C62F4C">
              <w:rPr>
                <w:sz w:val="20"/>
              </w:rPr>
              <w:t>I</w:t>
            </w:r>
            <w:r w:rsidRPr="004A5ACD">
              <w:rPr>
                <w:sz w:val="20"/>
              </w:rPr>
              <w:t xml:space="preserve">I: </w:t>
            </w:r>
            <w:r w:rsidRPr="004A5ACD">
              <w:rPr>
                <w:sz w:val="18"/>
              </w:rPr>
              <w:t xml:space="preserve">DE LOS INGRESOS POR ARRENDAMIENTO Y EN GENERAL POR OTORGAR EL USO O GOCE TEMPORAL DE BIENES INMUEBLES DEL </w:t>
            </w:r>
          </w:p>
          <w:p w:rsidR="0006690B" w:rsidRDefault="0006690B" w:rsidP="0006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6690B" w:rsidRDefault="0006690B" w:rsidP="0006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Fundamento ART. 110-119</w:t>
            </w:r>
          </w:p>
          <w:p w:rsidR="0006690B" w:rsidRDefault="0006690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Pr="00AA60FF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Pr="00AA60FF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Pr="00AA60FF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Pr="00AA60FF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Pr="00AA60FF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Pr="00AA60FF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690B" w:rsidRPr="004A5ACD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F8B" w:rsidRPr="004A5ACD" w:rsidTr="0006690B"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  <w:tcBorders>
              <w:bottom w:val="single" w:sz="8" w:space="0" w:color="9F8AB9" w:themeColor="accent4" w:themeTint="BF"/>
            </w:tcBorders>
            <w:textDirection w:val="btLr"/>
          </w:tcPr>
          <w:p w:rsidR="0006690B" w:rsidRPr="00596567" w:rsidRDefault="0006690B" w:rsidP="00AA60FF">
            <w:pPr>
              <w:tabs>
                <w:tab w:val="left" w:pos="3192"/>
              </w:tabs>
              <w:ind w:left="113" w:right="113"/>
              <w:jc w:val="center"/>
              <w:rPr>
                <w:rFonts w:ascii="Comic Sans MS" w:hAnsi="Comic Sans MS"/>
                <w:color w:val="FF0000"/>
                <w:sz w:val="40"/>
                <w:u w:val="single"/>
              </w:rPr>
            </w:pPr>
          </w:p>
        </w:tc>
        <w:tc>
          <w:tcPr>
            <w:tcW w:w="1828" w:type="dxa"/>
            <w:vMerge/>
            <w:tcBorders>
              <w:bottom w:val="single" w:sz="8" w:space="0" w:color="9F8AB9" w:themeColor="accent4" w:themeTint="BF"/>
            </w:tcBorders>
            <w:textDirection w:val="btLr"/>
          </w:tcPr>
          <w:p w:rsidR="0006690B" w:rsidRPr="00596567" w:rsidRDefault="0006690B" w:rsidP="009A1FE4">
            <w:pPr>
              <w:spacing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nsolas"/>
                <w:color w:val="FF0000"/>
                <w:sz w:val="24"/>
              </w:rPr>
            </w:pPr>
          </w:p>
        </w:tc>
        <w:tc>
          <w:tcPr>
            <w:tcW w:w="2495" w:type="dxa"/>
            <w:vMerge/>
            <w:tcBorders>
              <w:bottom w:val="single" w:sz="8" w:space="0" w:color="9F8AB9" w:themeColor="accent4" w:themeTint="BF"/>
              <w:right w:val="single" w:sz="4" w:space="0" w:color="auto"/>
            </w:tcBorders>
          </w:tcPr>
          <w:p w:rsidR="0006690B" w:rsidRPr="004A5ACD" w:rsidRDefault="0006690B" w:rsidP="00066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9F8AB9" w:themeColor="accent4" w:themeTint="BF"/>
            </w:tcBorders>
          </w:tcPr>
          <w:p w:rsidR="0006690B" w:rsidRDefault="0006690B" w:rsidP="00066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06690B" w:rsidRPr="004A5ACD" w:rsidRDefault="0006690B" w:rsidP="004A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ACD">
              <w:t xml:space="preserve">Sección I: </w:t>
            </w:r>
            <w:r w:rsidRPr="004A5ACD">
              <w:rPr>
                <w:sz w:val="18"/>
              </w:rPr>
              <w:t xml:space="preserve">SECCIÓN I - DE LAS PERSONAS FÍSICAS </w:t>
            </w:r>
            <w:r w:rsidRPr="004A5ACD">
              <w:rPr>
                <w:sz w:val="20"/>
              </w:rPr>
              <w:t xml:space="preserve">CON </w:t>
            </w:r>
            <w:r w:rsidRPr="004A5ACD">
              <w:rPr>
                <w:sz w:val="18"/>
              </w:rPr>
              <w:t xml:space="preserve">ACTIVIDADES EMPRESARIALES </w:t>
            </w:r>
            <w:r w:rsidRPr="004A5ACD">
              <w:rPr>
                <w:sz w:val="16"/>
              </w:rPr>
              <w:t>Y</w:t>
            </w:r>
            <w:r w:rsidRPr="004A5ACD">
              <w:rPr>
                <w:sz w:val="28"/>
              </w:rPr>
              <w:t xml:space="preserve"> </w:t>
            </w:r>
            <w:r w:rsidRPr="004A5ACD">
              <w:rPr>
                <w:sz w:val="18"/>
              </w:rPr>
              <w:t>PROFESIONALES CAPITULO1</w:t>
            </w:r>
          </w:p>
          <w:p w:rsidR="0006690B" w:rsidRPr="00E24361" w:rsidRDefault="0006690B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74" w:type="dxa"/>
            <w:vMerge/>
            <w:tcBorders>
              <w:bottom w:val="single" w:sz="8" w:space="0" w:color="9F8AB9" w:themeColor="accent4" w:themeTint="BF"/>
            </w:tcBorders>
          </w:tcPr>
          <w:p w:rsidR="0006690B" w:rsidRPr="00E24361" w:rsidRDefault="0006690B" w:rsidP="00066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0" w:type="dxa"/>
            <w:vMerge/>
            <w:tcBorders>
              <w:bottom w:val="single" w:sz="8" w:space="0" w:color="9F8AB9" w:themeColor="accent4" w:themeTint="BF"/>
            </w:tcBorders>
          </w:tcPr>
          <w:p w:rsidR="0006690B" w:rsidRPr="004A5ACD" w:rsidRDefault="0006690B" w:rsidP="00066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74F8B" w:rsidRPr="004A5ACD" w:rsidTr="0006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06690B" w:rsidRPr="004A5ACD" w:rsidRDefault="0006690B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  <w:vMerge/>
          </w:tcPr>
          <w:p w:rsidR="0006690B" w:rsidRPr="004A5ACD" w:rsidRDefault="0006690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vMerge/>
            <w:tcBorders>
              <w:right w:val="single" w:sz="4" w:space="0" w:color="auto"/>
            </w:tcBorders>
          </w:tcPr>
          <w:p w:rsidR="0006690B" w:rsidRPr="004A5ACD" w:rsidRDefault="0006690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06690B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A5ACD">
              <w:rPr>
                <w:sz w:val="24"/>
              </w:rPr>
              <w:t>Sección II:</w:t>
            </w:r>
            <w:r w:rsidRPr="004A5ACD">
              <w:rPr>
                <w:sz w:val="18"/>
              </w:rPr>
              <w:t xml:space="preserve"> DEL RÉGIMEN INTERMEDIO DE LAS PERSONAS FÍSICAS CON ACTIVIDADES EMPRESARIALES </w:t>
            </w:r>
          </w:p>
          <w:p w:rsidR="0006690B" w:rsidRPr="009A1FE4" w:rsidRDefault="0006690B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A1FE4">
              <w:rPr>
                <w:sz w:val="18"/>
              </w:rPr>
              <w:t>CAPITULO 2</w:t>
            </w:r>
          </w:p>
          <w:p w:rsidR="0006690B" w:rsidRPr="004A5ACD" w:rsidRDefault="0006690B" w:rsidP="004A5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4" w:type="dxa"/>
            <w:vMerge/>
          </w:tcPr>
          <w:p w:rsidR="0006690B" w:rsidRPr="004A5ACD" w:rsidRDefault="0006690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  <w:vMerge/>
          </w:tcPr>
          <w:p w:rsidR="0006690B" w:rsidRPr="004A5ACD" w:rsidRDefault="0006690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F8B" w:rsidRPr="004A5ACD" w:rsidTr="0006690B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06690B" w:rsidRPr="004A5ACD" w:rsidRDefault="0006690B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  <w:vMerge/>
          </w:tcPr>
          <w:p w:rsidR="0006690B" w:rsidRPr="004A5ACD" w:rsidRDefault="0006690B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vMerge/>
            <w:tcBorders>
              <w:right w:val="single" w:sz="4" w:space="0" w:color="auto"/>
            </w:tcBorders>
          </w:tcPr>
          <w:p w:rsidR="0006690B" w:rsidRPr="004A5ACD" w:rsidRDefault="0006690B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06690B" w:rsidRPr="008C0F71" w:rsidRDefault="0006690B" w:rsidP="00AA6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A5ACD">
              <w:t xml:space="preserve">Sección III: </w:t>
            </w:r>
            <w:r w:rsidRPr="004A5ACD">
              <w:rPr>
                <w:sz w:val="18"/>
              </w:rPr>
              <w:t>DEL RÉGIMEN DE PEQUEÑOS CONTRIBUYENTES 141 CAPITULO 3</w:t>
            </w:r>
          </w:p>
          <w:p w:rsidR="0006690B" w:rsidRPr="004A5ACD" w:rsidRDefault="0006690B" w:rsidP="004A5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  <w:vMerge/>
          </w:tcPr>
          <w:p w:rsidR="0006690B" w:rsidRPr="004A5ACD" w:rsidRDefault="0006690B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  <w:vMerge/>
          </w:tcPr>
          <w:p w:rsidR="0006690B" w:rsidRPr="004A5ACD" w:rsidRDefault="0006690B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8B" w:rsidRPr="008662BF" w:rsidTr="00F3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textDirection w:val="btLr"/>
            <w:vAlign w:val="center"/>
          </w:tcPr>
          <w:p w:rsidR="00375D03" w:rsidRDefault="00375D03" w:rsidP="00F36F5B">
            <w:pPr>
              <w:tabs>
                <w:tab w:val="left" w:pos="3192"/>
              </w:tabs>
              <w:ind w:left="113" w:right="113"/>
              <w:jc w:val="center"/>
              <w:rPr>
                <w:b w:val="0"/>
                <w:sz w:val="20"/>
              </w:rPr>
            </w:pPr>
          </w:p>
          <w:p w:rsidR="00375D03" w:rsidRPr="00F36F5B" w:rsidRDefault="00375D03" w:rsidP="00F36F5B">
            <w:pPr>
              <w:tabs>
                <w:tab w:val="left" w:pos="3192"/>
              </w:tabs>
              <w:ind w:left="113" w:right="113"/>
              <w:jc w:val="center"/>
              <w:rPr>
                <w:b w:val="0"/>
                <w:sz w:val="16"/>
              </w:rPr>
            </w:pPr>
            <w:r w:rsidRPr="00F36F5B">
              <w:rPr>
                <w:b w:val="0"/>
                <w:sz w:val="32"/>
              </w:rPr>
              <w:t>Actividad</w:t>
            </w:r>
          </w:p>
          <w:p w:rsidR="00375D03" w:rsidRDefault="00375D03" w:rsidP="00F36F5B">
            <w:pPr>
              <w:tabs>
                <w:tab w:val="left" w:pos="3192"/>
              </w:tabs>
              <w:ind w:left="113" w:right="113"/>
              <w:jc w:val="center"/>
              <w:rPr>
                <w:b w:val="0"/>
                <w:sz w:val="20"/>
              </w:rPr>
            </w:pPr>
          </w:p>
          <w:p w:rsidR="00375D03" w:rsidRPr="008662BF" w:rsidRDefault="00375D03" w:rsidP="00F36F5B">
            <w:pPr>
              <w:tabs>
                <w:tab w:val="left" w:pos="3192"/>
              </w:tabs>
              <w:ind w:left="113" w:right="113"/>
              <w:jc w:val="center"/>
              <w:rPr>
                <w:b w:val="0"/>
                <w:sz w:val="20"/>
              </w:rPr>
            </w:pPr>
          </w:p>
        </w:tc>
        <w:tc>
          <w:tcPr>
            <w:tcW w:w="1828" w:type="dxa"/>
          </w:tcPr>
          <w:p w:rsidR="00375D03" w:rsidRPr="008662BF" w:rsidRDefault="00375D03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662BF">
              <w:rPr>
                <w:sz w:val="20"/>
              </w:rPr>
              <w:t>Aplica Todas Las Personas Físicas L.I.S.R</w:t>
            </w:r>
          </w:p>
        </w:tc>
        <w:tc>
          <w:tcPr>
            <w:tcW w:w="2495" w:type="dxa"/>
          </w:tcPr>
          <w:p w:rsidR="00375D03" w:rsidRPr="008662BF" w:rsidRDefault="00375D03" w:rsidP="008662BF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662BF">
              <w:rPr>
                <w:sz w:val="20"/>
              </w:rPr>
              <w:t>Trabajadores Asalariados y Asimilables a Salariados</w:t>
            </w:r>
          </w:p>
        </w:tc>
        <w:tc>
          <w:tcPr>
            <w:tcW w:w="2203" w:type="dxa"/>
          </w:tcPr>
          <w:p w:rsidR="00375D03" w:rsidRPr="008662BF" w:rsidRDefault="00375D03" w:rsidP="00AA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662BF">
              <w:rPr>
                <w:sz w:val="20"/>
              </w:rPr>
              <w:t>Sección I.</w:t>
            </w:r>
            <w:r>
              <w:rPr>
                <w:sz w:val="20"/>
              </w:rPr>
              <w:t xml:space="preserve"> Actividad Empresariales (empresas que tienen 1 solo dueño)</w:t>
            </w:r>
          </w:p>
        </w:tc>
        <w:tc>
          <w:tcPr>
            <w:tcW w:w="2474" w:type="dxa"/>
          </w:tcPr>
          <w:p w:rsidR="00375D03" w:rsidRPr="008662BF" w:rsidRDefault="00375D03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Sección </w:t>
            </w:r>
            <w:r w:rsidR="007937C7">
              <w:rPr>
                <w:sz w:val="20"/>
              </w:rPr>
              <w:t xml:space="preserve">I: Profesionistas (Arq. Doctor, contador, Ing., Economista  </w:t>
            </w:r>
          </w:p>
        </w:tc>
        <w:tc>
          <w:tcPr>
            <w:tcW w:w="2220" w:type="dxa"/>
          </w:tcPr>
          <w:p w:rsidR="007937C7" w:rsidRDefault="007937C7" w:rsidP="007937C7">
            <w:pPr>
              <w:pStyle w:val="Prrafodelista"/>
              <w:numPr>
                <w:ilvl w:val="0"/>
                <w:numId w:val="1"/>
              </w:num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Casa Habitación</w:t>
            </w:r>
          </w:p>
          <w:p w:rsidR="00375D03" w:rsidRPr="007937C7" w:rsidRDefault="007937C7" w:rsidP="007937C7">
            <w:pPr>
              <w:pStyle w:val="Prrafodelista"/>
              <w:numPr>
                <w:ilvl w:val="0"/>
                <w:numId w:val="1"/>
              </w:num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Local Comercial  </w:t>
            </w:r>
          </w:p>
          <w:p w:rsidR="00375D03" w:rsidRPr="00375D03" w:rsidRDefault="00375D03" w:rsidP="0037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75D03" w:rsidRDefault="007937C7" w:rsidP="0037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Renta (arrendamiento)</w:t>
            </w:r>
          </w:p>
          <w:p w:rsidR="00375D03" w:rsidRPr="00375D03" w:rsidRDefault="00375D03" w:rsidP="0037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74F8B" w:rsidTr="00F36F5B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 w:val="restart"/>
            <w:tcBorders>
              <w:top w:val="single" w:sz="4" w:space="0" w:color="auto"/>
            </w:tcBorders>
            <w:textDirection w:val="btLr"/>
          </w:tcPr>
          <w:p w:rsidR="00F36F5B" w:rsidRPr="00E572A5" w:rsidRDefault="00F36F5B" w:rsidP="00F36F5B">
            <w:pPr>
              <w:tabs>
                <w:tab w:val="left" w:pos="3192"/>
              </w:tabs>
              <w:ind w:left="113" w:right="113"/>
              <w:rPr>
                <w:rFonts w:ascii="Comic Sans MS" w:hAnsi="Comic Sans MS"/>
                <w:color w:val="00B0F0"/>
                <w:sz w:val="28"/>
                <w:u w:val="single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36F5B" w:rsidRPr="00642CEE" w:rsidRDefault="00F36F5B" w:rsidP="0006690B">
            <w:pPr>
              <w:tabs>
                <w:tab w:val="left" w:pos="3192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</w:p>
        </w:tc>
        <w:tc>
          <w:tcPr>
            <w:tcW w:w="2495" w:type="dxa"/>
            <w:vMerge w:val="restart"/>
          </w:tcPr>
          <w:p w:rsidR="00F36F5B" w:rsidRDefault="00F36F5B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F36F5B" w:rsidRPr="00E572A5" w:rsidRDefault="00F36F5B" w:rsidP="007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572A5">
              <w:rPr>
                <w:sz w:val="18"/>
              </w:rPr>
              <w:t>Sección II: Régimen</w:t>
            </w:r>
          </w:p>
          <w:p w:rsidR="00F36F5B" w:rsidRPr="00E572A5" w:rsidRDefault="00F36F5B" w:rsidP="007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572A5">
              <w:rPr>
                <w:sz w:val="18"/>
              </w:rPr>
              <w:t>Intervalo (microempresas)</w:t>
            </w:r>
          </w:p>
          <w:p w:rsidR="00F36F5B" w:rsidRDefault="00F36F5B" w:rsidP="007937C7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572A5">
              <w:rPr>
                <w:sz w:val="18"/>
              </w:rPr>
              <w:t xml:space="preserve"> (Act. Económicas agropecuarias)</w:t>
            </w:r>
          </w:p>
          <w:p w:rsidR="00F36F5B" w:rsidRPr="00E572A5" w:rsidRDefault="00F36F5B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4" w:type="dxa"/>
            <w:vMerge w:val="restart"/>
          </w:tcPr>
          <w:p w:rsidR="00F36F5B" w:rsidRDefault="00F36F5B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  <w:vMerge w:val="restart"/>
          </w:tcPr>
          <w:p w:rsidR="00F36F5B" w:rsidRDefault="00F36F5B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8B" w:rsidTr="00F3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  <w:tcBorders>
              <w:bottom w:val="single" w:sz="4" w:space="0" w:color="auto"/>
            </w:tcBorders>
            <w:textDirection w:val="btLr"/>
          </w:tcPr>
          <w:p w:rsidR="00F36F5B" w:rsidRPr="00E572A5" w:rsidRDefault="00F36F5B" w:rsidP="00E572A5">
            <w:pPr>
              <w:tabs>
                <w:tab w:val="left" w:pos="3192"/>
              </w:tabs>
              <w:ind w:left="113" w:right="113"/>
              <w:jc w:val="center"/>
              <w:rPr>
                <w:rFonts w:ascii="Comic Sans MS" w:hAnsi="Comic Sans MS"/>
                <w:color w:val="00B0F0"/>
                <w:sz w:val="36"/>
                <w:u w:val="single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36F5B" w:rsidRPr="00642CEE" w:rsidRDefault="00F36F5B" w:rsidP="0006690B">
            <w:pPr>
              <w:tabs>
                <w:tab w:val="left" w:pos="3192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</w:p>
        </w:tc>
        <w:tc>
          <w:tcPr>
            <w:tcW w:w="2495" w:type="dxa"/>
            <w:vMerge/>
          </w:tcPr>
          <w:p w:rsidR="00F36F5B" w:rsidRDefault="00F36F5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F36F5B" w:rsidRPr="00E572A5" w:rsidRDefault="00F36F5B" w:rsidP="00993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572A5">
              <w:rPr>
                <w:sz w:val="18"/>
              </w:rPr>
              <w:t>Sección III: Repecos</w:t>
            </w:r>
          </w:p>
          <w:p w:rsidR="00F36F5B" w:rsidRDefault="00F36F5B" w:rsidP="00993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572A5">
              <w:rPr>
                <w:sz w:val="18"/>
              </w:rPr>
              <w:t xml:space="preserve">(Misceláneas  tortillería panadería, pastelería, farmacia etc.) </w:t>
            </w:r>
          </w:p>
          <w:p w:rsidR="00F36F5B" w:rsidRPr="00E572A5" w:rsidRDefault="00F36F5B" w:rsidP="00F36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4" w:type="dxa"/>
            <w:vMerge/>
          </w:tcPr>
          <w:p w:rsidR="00F36F5B" w:rsidRDefault="00F36F5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  <w:vMerge/>
          </w:tcPr>
          <w:p w:rsidR="00F36F5B" w:rsidRDefault="00F36F5B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F8B" w:rsidTr="00F36F5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36F5B" w:rsidRDefault="00F36F5B" w:rsidP="00F36F5B">
            <w:pPr>
              <w:tabs>
                <w:tab w:val="left" w:pos="3192"/>
              </w:tabs>
              <w:ind w:left="113" w:right="113"/>
              <w:jc w:val="center"/>
              <w:rPr>
                <w:rFonts w:ascii="Comic Sans MS" w:hAnsi="Comic Sans MS"/>
                <w:color w:val="00B0F0"/>
                <w:sz w:val="44"/>
                <w:u w:val="single"/>
              </w:rPr>
            </w:pPr>
            <w:r w:rsidRPr="00E572A5">
              <w:rPr>
                <w:rFonts w:ascii="Comic Sans MS" w:hAnsi="Comic Sans MS"/>
                <w:color w:val="00B0F0"/>
                <w:sz w:val="36"/>
                <w:u w:val="single"/>
              </w:rPr>
              <w:t>F</w:t>
            </w:r>
            <w:r w:rsidRPr="00E572A5">
              <w:rPr>
                <w:rFonts w:ascii="Comic Sans MS" w:hAnsi="Comic Sans MS"/>
                <w:color w:val="00B0F0"/>
                <w:sz w:val="44"/>
                <w:u w:val="single"/>
              </w:rPr>
              <w:t>undamento</w:t>
            </w:r>
          </w:p>
          <w:p w:rsidR="00605884" w:rsidRDefault="00605884" w:rsidP="00F36F5B">
            <w:pPr>
              <w:tabs>
                <w:tab w:val="left" w:pos="3192"/>
              </w:tabs>
              <w:ind w:left="113" w:right="113"/>
              <w:jc w:val="center"/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05884" w:rsidRDefault="00F36F5B" w:rsidP="00F36F5B">
            <w:pPr>
              <w:tabs>
                <w:tab w:val="left" w:pos="3192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CEE">
              <w:rPr>
                <w:b/>
                <w:sz w:val="40"/>
              </w:rPr>
              <w:t>Obligaciones</w:t>
            </w:r>
          </w:p>
        </w:tc>
        <w:tc>
          <w:tcPr>
            <w:tcW w:w="2495" w:type="dxa"/>
          </w:tcPr>
          <w:p w:rsidR="00605884" w:rsidRPr="00605884" w:rsidRDefault="00605884" w:rsidP="00605884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572A5">
              <w:rPr>
                <w:sz w:val="18"/>
              </w:rPr>
              <w:t>OBLIGACIONES DEL PATRÓN ART. 118 L.I.SR.</w:t>
            </w:r>
          </w:p>
        </w:tc>
        <w:tc>
          <w:tcPr>
            <w:tcW w:w="2203" w:type="dxa"/>
            <w:vMerge w:val="restart"/>
          </w:tcPr>
          <w:p w:rsidR="00605884" w:rsidRPr="007770CF" w:rsidRDefault="00642CEE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</w:t>
            </w:r>
            <w:r w:rsidR="007770CF" w:rsidRPr="007770CF">
              <w:rPr>
                <w:sz w:val="20"/>
              </w:rPr>
              <w:t>*solicitar inscripción R.F.C</w:t>
            </w:r>
          </w:p>
          <w:p w:rsidR="007770CF" w:rsidRPr="007770CF" w:rsidRDefault="007770CF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770CF" w:rsidRDefault="00642CEE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II</w:t>
            </w:r>
            <w:r w:rsidR="007770CF" w:rsidRPr="007770CF">
              <w:rPr>
                <w:sz w:val="20"/>
              </w:rPr>
              <w:t>*llevar contabilidad de acuerdo C.C.F</w:t>
            </w:r>
          </w:p>
          <w:p w:rsidR="00596567" w:rsidRPr="007770CF" w:rsidRDefault="00596567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770CF" w:rsidRDefault="00642CEE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III</w:t>
            </w:r>
            <w:r w:rsidR="007770CF" w:rsidRPr="007770CF">
              <w:rPr>
                <w:sz w:val="20"/>
              </w:rPr>
              <w:t>*comprobantes fiscales “efectos fiscales al pago”</w:t>
            </w:r>
            <w:r w:rsidR="007770CF">
              <w:rPr>
                <w:sz w:val="20"/>
              </w:rPr>
              <w:t xml:space="preserve"> facturas</w:t>
            </w:r>
          </w:p>
          <w:p w:rsidR="00596567" w:rsidRDefault="00596567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596567" w:rsidRDefault="00642CEE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IV</w:t>
            </w:r>
            <w:r w:rsidR="00596567">
              <w:rPr>
                <w:sz w:val="20"/>
              </w:rPr>
              <w:t>*conservar contabilidad y comprobantes fiscales.</w:t>
            </w:r>
          </w:p>
          <w:p w:rsidR="00596567" w:rsidRDefault="00596567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596567" w:rsidRDefault="00642CEE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</w:t>
            </w:r>
            <w:r w:rsidR="00596567">
              <w:rPr>
                <w:sz w:val="20"/>
              </w:rPr>
              <w:t>*</w:t>
            </w:r>
            <w:r>
              <w:rPr>
                <w:sz w:val="20"/>
              </w:rPr>
              <w:t>elaborar balance general y levantar inventario al 31 de diciembre</w:t>
            </w:r>
          </w:p>
          <w:p w:rsidR="00642CEE" w:rsidRDefault="00642CEE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642CEE" w:rsidRDefault="00642CEE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VI* presentar declaración anual de manual digital (SAT)www.sat.gob.mx</w:t>
            </w:r>
          </w:p>
          <w:p w:rsidR="00642CEE" w:rsidRDefault="00642CEE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642CEE" w:rsidRDefault="00642CEE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VII *presentar d información de manera </w:t>
            </w:r>
            <w:r>
              <w:rPr>
                <w:sz w:val="20"/>
              </w:rPr>
              <w:lastRenderedPageBreak/>
              <w:t>digital (SAT)</w:t>
            </w:r>
          </w:p>
          <w:p w:rsidR="00471939" w:rsidRDefault="00471939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471939" w:rsidRDefault="00471939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*IX obligaciones por salario</w:t>
            </w:r>
          </w:p>
          <w:p w:rsidR="00471939" w:rsidRDefault="00471939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471939" w:rsidRPr="007770CF" w:rsidRDefault="00471939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*XII registro de deducción inmediata de inversiones</w:t>
            </w:r>
          </w:p>
        </w:tc>
        <w:tc>
          <w:tcPr>
            <w:tcW w:w="2474" w:type="dxa"/>
            <w:vMerge w:val="restart"/>
          </w:tcPr>
          <w:p w:rsidR="00605884" w:rsidRPr="007770CF" w:rsidRDefault="00605884" w:rsidP="00BB0A99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70CF">
              <w:rPr>
                <w:sz w:val="20"/>
              </w:rPr>
              <w:lastRenderedPageBreak/>
              <w:t xml:space="preserve"> </w:t>
            </w:r>
            <w:r w:rsidR="007770CF" w:rsidRPr="007770CF">
              <w:rPr>
                <w:sz w:val="20"/>
              </w:rPr>
              <w:t>* solicitar inscripción R.F.C</w:t>
            </w:r>
          </w:p>
          <w:p w:rsidR="007770CF" w:rsidRDefault="007770CF" w:rsidP="00BB0A99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596567" w:rsidRPr="007770CF" w:rsidRDefault="00596567" w:rsidP="00BB0A99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770CF" w:rsidRDefault="007770CF" w:rsidP="00BB0A99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70CF">
              <w:rPr>
                <w:sz w:val="20"/>
              </w:rPr>
              <w:t>*contabilidad simplificada (libros de ingreso y de egreso y de inversiones y deducciones.</w:t>
            </w:r>
          </w:p>
          <w:p w:rsidR="00596567" w:rsidRDefault="00596567" w:rsidP="00BB0A99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F74F8B" w:rsidRDefault="00F74F8B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 EFECTUAR PAGOS provisionales mensuales a más tardar el día 17 del mes inmediato posterior al que corresponda el pago</w:t>
            </w:r>
          </w:p>
          <w:p w:rsidR="00596567" w:rsidRDefault="00596567" w:rsidP="00BB0A99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606867" w:rsidRDefault="00F74F8B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* IV presentar declaración anual a más tardar el 30 de abril del siguiente año </w:t>
            </w:r>
          </w:p>
          <w:p w:rsidR="00606867" w:rsidRDefault="00606867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F74F8B" w:rsidRDefault="00606867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*llevar un control de recibo de honorarios</w:t>
            </w:r>
          </w:p>
          <w:p w:rsidR="00606867" w:rsidRDefault="00606867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606867" w:rsidRDefault="00606867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*conservar comprobantes fiscales</w:t>
            </w:r>
          </w:p>
          <w:p w:rsidR="00F74F8B" w:rsidRPr="007770CF" w:rsidRDefault="00F74F8B" w:rsidP="00BB0A99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0" w:type="dxa"/>
            <w:vMerge w:val="restart"/>
          </w:tcPr>
          <w:p w:rsidR="00605884" w:rsidRDefault="007770CF" w:rsidP="007770CF">
            <w:pPr>
              <w:tabs>
                <w:tab w:val="left" w:pos="3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7770CF">
              <w:rPr>
                <w:sz w:val="40"/>
              </w:rPr>
              <w:t>C.C.F</w:t>
            </w:r>
          </w:p>
          <w:p w:rsidR="00C62F4C" w:rsidRDefault="00C62F4C" w:rsidP="007770CF">
            <w:pPr>
              <w:tabs>
                <w:tab w:val="left" w:pos="3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  <w:tbl>
            <w:tblPr>
              <w:tblStyle w:val="Cuadrculamedia1-nfasis4"/>
              <w:tblW w:w="0" w:type="auto"/>
              <w:tblLook w:val="04A0" w:firstRow="1" w:lastRow="0" w:firstColumn="1" w:lastColumn="0" w:noHBand="0" w:noVBand="1"/>
            </w:tblPr>
            <w:tblGrid>
              <w:gridCol w:w="1984"/>
            </w:tblGrid>
            <w:tr w:rsidR="00C62F4C" w:rsidTr="00C62F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9" w:type="dxa"/>
                </w:tcPr>
                <w:p w:rsidR="00C62F4C" w:rsidRPr="00E940D0" w:rsidRDefault="00E940D0" w:rsidP="00E940D0">
                  <w:pPr>
                    <w:tabs>
                      <w:tab w:val="left" w:pos="319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I)</w:t>
                  </w:r>
                  <w:r w:rsidR="00C62F4C" w:rsidRPr="00E940D0">
                    <w:rPr>
                      <w:b w:val="0"/>
                      <w:sz w:val="18"/>
                    </w:rPr>
                    <w:t>darse de alta en ascienda</w:t>
                  </w:r>
                </w:p>
              </w:tc>
            </w:tr>
            <w:tr w:rsidR="00C62F4C" w:rsidTr="00C62F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9" w:type="dxa"/>
                </w:tcPr>
                <w:p w:rsidR="00C62F4C" w:rsidRDefault="00C62F4C" w:rsidP="00C62F4C">
                  <w:pPr>
                    <w:tabs>
                      <w:tab w:val="left" w:pos="3192"/>
                    </w:tabs>
                    <w:rPr>
                      <w:sz w:val="18"/>
                    </w:rPr>
                  </w:pPr>
                  <w:r w:rsidRPr="00C62F4C">
                    <w:rPr>
                      <w:sz w:val="18"/>
                    </w:rPr>
                    <w:t>II)</w:t>
                  </w:r>
                  <w:r>
                    <w:rPr>
                      <w:sz w:val="18"/>
                    </w:rPr>
                    <w:t xml:space="preserve"> </w:t>
                  </w:r>
                  <w:r w:rsidRPr="00C62F4C">
                    <w:rPr>
                      <w:b w:val="0"/>
                      <w:sz w:val="18"/>
                    </w:rPr>
                    <w:t xml:space="preserve">llevar contabilidad simplificada cuando tenga ingresos superiores a 1,500 siempre </w:t>
                  </w:r>
                  <w:proofErr w:type="spellStart"/>
                  <w:r w:rsidRPr="00C62F4C">
                    <w:rPr>
                      <w:b w:val="0"/>
                      <w:sz w:val="18"/>
                    </w:rPr>
                    <w:t>i</w:t>
                  </w:r>
                  <w:proofErr w:type="spellEnd"/>
                  <w:r w:rsidRPr="00C62F4C">
                    <w:rPr>
                      <w:b w:val="0"/>
                      <w:sz w:val="18"/>
                    </w:rPr>
                    <w:t xml:space="preserve"> cuando no opten por de la deducción siega</w:t>
                  </w:r>
                </w:p>
              </w:tc>
            </w:tr>
            <w:tr w:rsidR="00C62F4C" w:rsidTr="00C62F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9" w:type="dxa"/>
                </w:tcPr>
                <w:p w:rsidR="00C62F4C" w:rsidRDefault="00C62F4C" w:rsidP="00C62F4C">
                  <w:pPr>
                    <w:tabs>
                      <w:tab w:val="left" w:pos="3192"/>
                    </w:tabs>
                    <w:rPr>
                      <w:sz w:val="18"/>
                    </w:rPr>
                  </w:pPr>
                </w:p>
                <w:p w:rsidR="00C62F4C" w:rsidRPr="00C62F4C" w:rsidRDefault="00C62F4C" w:rsidP="00C62F4C">
                  <w:pPr>
                    <w:tabs>
                      <w:tab w:val="left" w:pos="3192"/>
                    </w:tabs>
                    <w:rPr>
                      <w:b w:val="0"/>
                      <w:sz w:val="18"/>
                    </w:rPr>
                  </w:pPr>
                  <w:r w:rsidRPr="00C62F4C">
                    <w:rPr>
                      <w:sz w:val="18"/>
                    </w:rPr>
                    <w:t>III)expedir comprobantes</w:t>
                  </w:r>
                </w:p>
              </w:tc>
            </w:tr>
            <w:tr w:rsidR="00C62F4C" w:rsidTr="00C62F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9" w:type="dxa"/>
                </w:tcPr>
                <w:p w:rsidR="00C62F4C" w:rsidRDefault="00C62F4C" w:rsidP="007770CF">
                  <w:pPr>
                    <w:tabs>
                      <w:tab w:val="left" w:pos="3192"/>
                    </w:tabs>
                    <w:jc w:val="center"/>
                    <w:rPr>
                      <w:sz w:val="18"/>
                    </w:rPr>
                  </w:pPr>
                </w:p>
                <w:p w:rsidR="00C62F4C" w:rsidRDefault="00C62F4C" w:rsidP="00C62F4C">
                  <w:pPr>
                    <w:tabs>
                      <w:tab w:val="left" w:pos="3192"/>
                    </w:tabs>
                    <w:rPr>
                      <w:sz w:val="18"/>
                    </w:rPr>
                  </w:pPr>
                  <w:r w:rsidRPr="00C62F4C">
                    <w:rPr>
                      <w:sz w:val="18"/>
                    </w:rPr>
                    <w:t>IV)</w:t>
                  </w:r>
                  <w:r>
                    <w:t xml:space="preserve"> </w:t>
                  </w:r>
                  <w:r w:rsidRPr="00C62F4C">
                    <w:rPr>
                      <w:b w:val="0"/>
                    </w:rPr>
                    <w:t>Presentar declaraciones provisionales y declaración anual</w:t>
                  </w:r>
                </w:p>
                <w:p w:rsidR="00C62F4C" w:rsidRDefault="00C62F4C" w:rsidP="007770CF">
                  <w:pPr>
                    <w:tabs>
                      <w:tab w:val="left" w:pos="3192"/>
                    </w:tabs>
                    <w:jc w:val="center"/>
                    <w:rPr>
                      <w:sz w:val="18"/>
                    </w:rPr>
                  </w:pPr>
                </w:p>
              </w:tc>
            </w:tr>
            <w:tr w:rsidR="00C62F4C" w:rsidTr="00C62F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9" w:type="dxa"/>
                </w:tcPr>
                <w:p w:rsidR="00C62F4C" w:rsidRDefault="00C62F4C" w:rsidP="00C62F4C">
                  <w:pPr>
                    <w:tabs>
                      <w:tab w:val="left" w:pos="319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V) </w:t>
                  </w:r>
                  <w:r w:rsidRPr="00C62F4C">
                    <w:rPr>
                      <w:b w:val="0"/>
                      <w:sz w:val="18"/>
                    </w:rPr>
                    <w:t>información por operaciones superiores a 1,000</w:t>
                  </w:r>
                </w:p>
                <w:p w:rsidR="00C62F4C" w:rsidRDefault="00C62F4C" w:rsidP="007770CF">
                  <w:pPr>
                    <w:tabs>
                      <w:tab w:val="left" w:pos="3192"/>
                    </w:tabs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62F4C" w:rsidRPr="00605884" w:rsidRDefault="00C62F4C" w:rsidP="007770CF">
            <w:pPr>
              <w:tabs>
                <w:tab w:val="left" w:pos="31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74F8B" w:rsidTr="0006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605884" w:rsidRDefault="00605884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  <w:vMerge/>
          </w:tcPr>
          <w:p w:rsidR="00605884" w:rsidRDefault="00605884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</w:tcPr>
          <w:p w:rsidR="00605884" w:rsidRPr="00BB0A99" w:rsidRDefault="00BB0A99" w:rsidP="00BB0A99">
            <w:pPr>
              <w:pStyle w:val="Prrafodelista"/>
              <w:numPr>
                <w:ilvl w:val="0"/>
                <w:numId w:val="7"/>
              </w:num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B0A99">
              <w:rPr>
                <w:sz w:val="18"/>
              </w:rPr>
              <w:t>RET</w:t>
            </w:r>
            <w:r w:rsidR="00F74F8B">
              <w:rPr>
                <w:sz w:val="18"/>
              </w:rPr>
              <w:t xml:space="preserve">ENCION DE </w:t>
            </w:r>
            <w:r w:rsidRPr="00BB0A99">
              <w:rPr>
                <w:sz w:val="18"/>
              </w:rPr>
              <w:t>IMP</w:t>
            </w:r>
            <w:r w:rsidR="00F74F8B">
              <w:rPr>
                <w:sz w:val="18"/>
              </w:rPr>
              <w:t>UES</w:t>
            </w:r>
            <w:r w:rsidRPr="00BB0A99">
              <w:rPr>
                <w:sz w:val="18"/>
              </w:rPr>
              <w:t>TO.</w:t>
            </w:r>
          </w:p>
        </w:tc>
        <w:tc>
          <w:tcPr>
            <w:tcW w:w="2203" w:type="dxa"/>
            <w:vMerge/>
          </w:tcPr>
          <w:p w:rsidR="00605884" w:rsidRPr="00605884" w:rsidRDefault="00605884" w:rsidP="00993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4" w:type="dxa"/>
            <w:vMerge/>
          </w:tcPr>
          <w:p w:rsidR="00605884" w:rsidRPr="00E572A5" w:rsidRDefault="00605884" w:rsidP="005E1F1A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20" w:type="dxa"/>
            <w:vMerge/>
          </w:tcPr>
          <w:p w:rsidR="00605884" w:rsidRPr="00605884" w:rsidRDefault="00605884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74F8B" w:rsidTr="0006690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605884" w:rsidRDefault="00605884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  <w:vMerge/>
          </w:tcPr>
          <w:p w:rsidR="00605884" w:rsidRDefault="00605884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</w:tcPr>
          <w:p w:rsidR="00605884" w:rsidRPr="00BB0A99" w:rsidRDefault="00BB0A99" w:rsidP="00BB0A99">
            <w:pPr>
              <w:pStyle w:val="Prrafodelista"/>
              <w:numPr>
                <w:ilvl w:val="0"/>
                <w:numId w:val="7"/>
              </w:num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572A5">
              <w:rPr>
                <w:sz w:val="18"/>
              </w:rPr>
              <w:t>CALCULAR EL IMPTO. ANUAL</w:t>
            </w:r>
          </w:p>
        </w:tc>
        <w:tc>
          <w:tcPr>
            <w:tcW w:w="2203" w:type="dxa"/>
            <w:vMerge/>
          </w:tcPr>
          <w:p w:rsidR="00605884" w:rsidRPr="00605884" w:rsidRDefault="00605884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4" w:type="dxa"/>
            <w:vMerge/>
          </w:tcPr>
          <w:p w:rsidR="00605884" w:rsidRPr="00E572A5" w:rsidRDefault="00605884" w:rsidP="005E1F1A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20" w:type="dxa"/>
            <w:vMerge/>
          </w:tcPr>
          <w:p w:rsidR="00605884" w:rsidRPr="00605884" w:rsidRDefault="00605884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74F8B" w:rsidTr="0006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605884" w:rsidRDefault="00605884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  <w:vMerge/>
          </w:tcPr>
          <w:p w:rsidR="00605884" w:rsidRDefault="00605884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</w:tcPr>
          <w:p w:rsidR="00605884" w:rsidRPr="00BB0A99" w:rsidRDefault="00BB0A99" w:rsidP="00BB0A99">
            <w:pPr>
              <w:pStyle w:val="Prrafodelista"/>
              <w:numPr>
                <w:ilvl w:val="0"/>
                <w:numId w:val="7"/>
              </w:num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572A5">
              <w:rPr>
                <w:sz w:val="18"/>
              </w:rPr>
              <w:t xml:space="preserve">PROPORCIONAR CONSTANCIAS </w:t>
            </w:r>
          </w:p>
        </w:tc>
        <w:tc>
          <w:tcPr>
            <w:tcW w:w="2203" w:type="dxa"/>
            <w:vMerge/>
          </w:tcPr>
          <w:p w:rsidR="00605884" w:rsidRPr="00605884" w:rsidRDefault="00605884" w:rsidP="00993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4" w:type="dxa"/>
            <w:vMerge/>
          </w:tcPr>
          <w:p w:rsidR="00605884" w:rsidRPr="00E572A5" w:rsidRDefault="00605884" w:rsidP="005E1F1A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20" w:type="dxa"/>
            <w:vMerge/>
          </w:tcPr>
          <w:p w:rsidR="00605884" w:rsidRPr="00605884" w:rsidRDefault="00605884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74F8B" w:rsidTr="0006690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605884" w:rsidRDefault="00605884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  <w:vMerge/>
          </w:tcPr>
          <w:p w:rsidR="00605884" w:rsidRDefault="00605884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</w:tcPr>
          <w:p w:rsidR="00605884" w:rsidRPr="00BB0A99" w:rsidRDefault="00BB0A99" w:rsidP="00BB0A99">
            <w:pPr>
              <w:pStyle w:val="Prrafodelista"/>
              <w:numPr>
                <w:ilvl w:val="0"/>
                <w:numId w:val="7"/>
              </w:num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572A5">
              <w:rPr>
                <w:sz w:val="18"/>
              </w:rPr>
              <w:t xml:space="preserve">SOLICITAR CONSTANCIAS </w:t>
            </w:r>
          </w:p>
        </w:tc>
        <w:tc>
          <w:tcPr>
            <w:tcW w:w="2203" w:type="dxa"/>
            <w:vMerge/>
          </w:tcPr>
          <w:p w:rsidR="00605884" w:rsidRPr="00605884" w:rsidRDefault="00605884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4" w:type="dxa"/>
            <w:vMerge/>
          </w:tcPr>
          <w:p w:rsidR="00605884" w:rsidRPr="00E572A5" w:rsidRDefault="00605884" w:rsidP="005E1F1A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20" w:type="dxa"/>
            <w:vMerge/>
          </w:tcPr>
          <w:p w:rsidR="00605884" w:rsidRPr="00605884" w:rsidRDefault="00605884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74F8B" w:rsidTr="0006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605884" w:rsidRDefault="00605884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  <w:vMerge/>
          </w:tcPr>
          <w:p w:rsidR="00605884" w:rsidRDefault="00605884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</w:tcPr>
          <w:p w:rsidR="00606867" w:rsidRDefault="00BB0A99" w:rsidP="00BB0A99">
            <w:pPr>
              <w:pStyle w:val="Prrafodelista"/>
              <w:numPr>
                <w:ilvl w:val="0"/>
                <w:numId w:val="7"/>
              </w:num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572A5">
              <w:rPr>
                <w:sz w:val="18"/>
              </w:rPr>
              <w:t>PRESENTAR DECLARACIÓN ANUAL DE S</w:t>
            </w:r>
            <w:r w:rsidR="00DC61EA">
              <w:rPr>
                <w:sz w:val="18"/>
              </w:rPr>
              <w:t xml:space="preserve">UELDOS </w:t>
            </w:r>
            <w:r w:rsidRPr="00E572A5">
              <w:rPr>
                <w:sz w:val="18"/>
              </w:rPr>
              <w:t>Y</w:t>
            </w:r>
            <w:r w:rsidR="00DC61EA">
              <w:rPr>
                <w:sz w:val="18"/>
              </w:rPr>
              <w:t xml:space="preserve"> </w:t>
            </w:r>
            <w:r w:rsidRPr="00E572A5">
              <w:rPr>
                <w:sz w:val="18"/>
              </w:rPr>
              <w:t>S</w:t>
            </w:r>
            <w:r w:rsidR="00DC61EA">
              <w:rPr>
                <w:sz w:val="18"/>
              </w:rPr>
              <w:t>ALARIOS</w:t>
            </w:r>
          </w:p>
          <w:p w:rsidR="00605884" w:rsidRPr="00BB0A99" w:rsidRDefault="00BB0A99" w:rsidP="00BB0A99">
            <w:pPr>
              <w:pStyle w:val="Prrafodelista"/>
              <w:numPr>
                <w:ilvl w:val="0"/>
                <w:numId w:val="7"/>
              </w:num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572A5">
              <w:rPr>
                <w:sz w:val="18"/>
              </w:rPr>
              <w:t xml:space="preserve"> </w:t>
            </w:r>
          </w:p>
        </w:tc>
        <w:tc>
          <w:tcPr>
            <w:tcW w:w="2203" w:type="dxa"/>
            <w:vMerge/>
          </w:tcPr>
          <w:p w:rsidR="00605884" w:rsidRPr="00605884" w:rsidRDefault="00605884" w:rsidP="00993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4" w:type="dxa"/>
            <w:vMerge/>
          </w:tcPr>
          <w:p w:rsidR="00605884" w:rsidRPr="00E572A5" w:rsidRDefault="00605884" w:rsidP="005E1F1A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20" w:type="dxa"/>
            <w:vMerge/>
          </w:tcPr>
          <w:p w:rsidR="00605884" w:rsidRPr="00605884" w:rsidRDefault="00605884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74F8B" w:rsidTr="0006690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605884" w:rsidRDefault="00605884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  <w:vMerge/>
          </w:tcPr>
          <w:p w:rsidR="00605884" w:rsidRDefault="00605884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</w:tcPr>
          <w:p w:rsidR="00605884" w:rsidRDefault="00BB0A99" w:rsidP="00BB0A99">
            <w:pPr>
              <w:pStyle w:val="Prrafodelista"/>
              <w:numPr>
                <w:ilvl w:val="0"/>
                <w:numId w:val="7"/>
              </w:num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2A5">
              <w:rPr>
                <w:sz w:val="18"/>
              </w:rPr>
              <w:t>INSCRIBIR AL TRABAJADOR EN EL R.F.C</w:t>
            </w:r>
          </w:p>
          <w:p w:rsidR="00BB0A99" w:rsidRDefault="00BB0A99" w:rsidP="00BB0A99">
            <w:pPr>
              <w:pStyle w:val="Prrafodelista"/>
              <w:numPr>
                <w:ilvl w:val="0"/>
                <w:numId w:val="7"/>
              </w:num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99">
              <w:rPr>
                <w:sz w:val="18"/>
              </w:rPr>
              <w:t>PROPORCIONAR CONSATANCIAS DE VIATICOS</w:t>
            </w:r>
          </w:p>
        </w:tc>
        <w:tc>
          <w:tcPr>
            <w:tcW w:w="2203" w:type="dxa"/>
            <w:vMerge/>
          </w:tcPr>
          <w:p w:rsidR="00605884" w:rsidRPr="00605884" w:rsidRDefault="00605884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4" w:type="dxa"/>
            <w:vMerge/>
          </w:tcPr>
          <w:p w:rsidR="00605884" w:rsidRPr="00E572A5" w:rsidRDefault="00605884" w:rsidP="005E1F1A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20" w:type="dxa"/>
            <w:vMerge/>
          </w:tcPr>
          <w:p w:rsidR="00605884" w:rsidRPr="00605884" w:rsidRDefault="00605884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74F8B" w:rsidTr="0006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605884" w:rsidRDefault="00605884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  <w:vMerge/>
          </w:tcPr>
          <w:p w:rsidR="00605884" w:rsidRDefault="00605884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</w:tcPr>
          <w:p w:rsidR="00605884" w:rsidRDefault="00BB0A99" w:rsidP="00BB0A99">
            <w:pPr>
              <w:pStyle w:val="Prrafodelista"/>
              <w:numPr>
                <w:ilvl w:val="0"/>
                <w:numId w:val="7"/>
              </w:num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A99">
              <w:rPr>
                <w:sz w:val="18"/>
              </w:rPr>
              <w:t>PRESENTAR DECLARACION DE PERSONAS QUE EJERCIERON OPCION</w:t>
            </w:r>
          </w:p>
        </w:tc>
        <w:tc>
          <w:tcPr>
            <w:tcW w:w="2203" w:type="dxa"/>
            <w:vMerge/>
          </w:tcPr>
          <w:p w:rsidR="00605884" w:rsidRPr="00605884" w:rsidRDefault="00605884" w:rsidP="00993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4" w:type="dxa"/>
            <w:vMerge/>
          </w:tcPr>
          <w:p w:rsidR="00605884" w:rsidRPr="00E572A5" w:rsidRDefault="00605884" w:rsidP="005E1F1A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20" w:type="dxa"/>
            <w:vMerge/>
          </w:tcPr>
          <w:p w:rsidR="00605884" w:rsidRPr="00605884" w:rsidRDefault="00605884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74F8B" w:rsidTr="0006690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605884" w:rsidRDefault="00605884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  <w:vMerge/>
          </w:tcPr>
          <w:p w:rsidR="00605884" w:rsidRDefault="00605884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</w:tcPr>
          <w:p w:rsidR="00605884" w:rsidRPr="00C62F4C" w:rsidRDefault="00BB0A99" w:rsidP="00BB0A99">
            <w:pPr>
              <w:pStyle w:val="Prrafodelista"/>
              <w:numPr>
                <w:ilvl w:val="0"/>
                <w:numId w:val="7"/>
              </w:num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 xml:space="preserve">DEROGADA  </w:t>
            </w:r>
          </w:p>
          <w:p w:rsidR="00C62F4C" w:rsidRDefault="00C62F4C" w:rsidP="00C62F4C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2F4C" w:rsidRDefault="00C62F4C" w:rsidP="00C62F4C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2F4C" w:rsidRDefault="00C62F4C" w:rsidP="00C62F4C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IDARSE DE ALTA EN ASIENDA</w:t>
            </w:r>
          </w:p>
        </w:tc>
        <w:tc>
          <w:tcPr>
            <w:tcW w:w="2203" w:type="dxa"/>
            <w:vMerge/>
          </w:tcPr>
          <w:p w:rsidR="00605884" w:rsidRPr="00605884" w:rsidRDefault="00605884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4" w:type="dxa"/>
            <w:vMerge/>
          </w:tcPr>
          <w:p w:rsidR="00605884" w:rsidRPr="00E572A5" w:rsidRDefault="00605884" w:rsidP="005E1F1A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20" w:type="dxa"/>
            <w:vMerge/>
          </w:tcPr>
          <w:p w:rsidR="00605884" w:rsidRPr="00605884" w:rsidRDefault="00605884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74F8B" w:rsidTr="0006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605884" w:rsidRDefault="00605884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  <w:vMerge/>
          </w:tcPr>
          <w:p w:rsidR="00605884" w:rsidRDefault="00605884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</w:tcPr>
          <w:p w:rsidR="00BB0A99" w:rsidRPr="00E940D0" w:rsidRDefault="00BB0A99" w:rsidP="00E94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vMerge/>
          </w:tcPr>
          <w:p w:rsidR="00605884" w:rsidRPr="00605884" w:rsidRDefault="00605884" w:rsidP="00993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74" w:type="dxa"/>
            <w:vMerge/>
          </w:tcPr>
          <w:p w:rsidR="00605884" w:rsidRPr="00E572A5" w:rsidRDefault="00605884" w:rsidP="005E1F1A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220" w:type="dxa"/>
            <w:vMerge/>
          </w:tcPr>
          <w:p w:rsidR="00605884" w:rsidRPr="00605884" w:rsidRDefault="00605884" w:rsidP="0064691E">
            <w:pPr>
              <w:tabs>
                <w:tab w:val="left" w:pos="31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74F8B" w:rsidTr="00F74F8B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605884" w:rsidRDefault="00605884" w:rsidP="0064691E">
            <w:pPr>
              <w:tabs>
                <w:tab w:val="left" w:pos="3192"/>
              </w:tabs>
            </w:pPr>
          </w:p>
        </w:tc>
        <w:tc>
          <w:tcPr>
            <w:tcW w:w="1828" w:type="dxa"/>
          </w:tcPr>
          <w:p w:rsidR="00605884" w:rsidRDefault="00642CEE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99">
              <w:rPr>
                <w:sz w:val="20"/>
              </w:rPr>
              <w:t>FECHAS DE PRESENTACION</w:t>
            </w:r>
          </w:p>
        </w:tc>
        <w:tc>
          <w:tcPr>
            <w:tcW w:w="2495" w:type="dxa"/>
          </w:tcPr>
          <w:p w:rsidR="00642CEE" w:rsidRPr="00BB0A99" w:rsidRDefault="00642CEE" w:rsidP="00642CE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B0A99">
              <w:rPr>
                <w:sz w:val="18"/>
              </w:rPr>
              <w:t xml:space="preserve">D.A. 15 DE FEBRERO </w:t>
            </w:r>
          </w:p>
          <w:p w:rsidR="00605884" w:rsidRDefault="00642CEE" w:rsidP="00642CE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A99">
              <w:rPr>
                <w:sz w:val="18"/>
              </w:rPr>
              <w:t>CONST. 31 DE ENERO</w:t>
            </w:r>
          </w:p>
        </w:tc>
        <w:tc>
          <w:tcPr>
            <w:tcW w:w="2203" w:type="dxa"/>
          </w:tcPr>
          <w:p w:rsidR="00F74F8B" w:rsidRDefault="00F74F8B" w:rsidP="00993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F74F8B" w:rsidRPr="00F74F8B" w:rsidRDefault="00F74F8B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F74F8B" w:rsidRPr="00F74F8B" w:rsidRDefault="00F74F8B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F74F8B" w:rsidRPr="00F74F8B" w:rsidRDefault="00F74F8B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F74F8B" w:rsidRPr="00F74F8B" w:rsidRDefault="00F74F8B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F74F8B" w:rsidRDefault="00F74F8B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E940D0" w:rsidRPr="00F74F8B" w:rsidRDefault="00E940D0" w:rsidP="00F7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74" w:type="dxa"/>
          </w:tcPr>
          <w:p w:rsidR="00605884" w:rsidRDefault="00605884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605884" w:rsidRDefault="00605884" w:rsidP="0064691E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937C7" w:rsidRDefault="007937C7" w:rsidP="0064691E">
      <w:pPr>
        <w:tabs>
          <w:tab w:val="left" w:pos="3192"/>
        </w:tabs>
      </w:pPr>
    </w:p>
    <w:p w:rsidR="007937C7" w:rsidRDefault="007937C7" w:rsidP="0064691E">
      <w:pPr>
        <w:tabs>
          <w:tab w:val="left" w:pos="3192"/>
        </w:tabs>
      </w:pPr>
    </w:p>
    <w:p w:rsidR="007937C7" w:rsidRDefault="007937C7" w:rsidP="0064691E">
      <w:pPr>
        <w:tabs>
          <w:tab w:val="left" w:pos="3192"/>
        </w:tabs>
      </w:pPr>
    </w:p>
    <w:p w:rsidR="007937C7" w:rsidRDefault="007937C7" w:rsidP="0064691E">
      <w:pPr>
        <w:tabs>
          <w:tab w:val="left" w:pos="3192"/>
        </w:tabs>
      </w:pPr>
    </w:p>
    <w:p w:rsidR="007937C7" w:rsidRDefault="007937C7" w:rsidP="0064691E">
      <w:pPr>
        <w:tabs>
          <w:tab w:val="left" w:pos="3192"/>
        </w:tabs>
      </w:pPr>
    </w:p>
    <w:p w:rsidR="007937C7" w:rsidRDefault="007937C7" w:rsidP="0064691E">
      <w:pPr>
        <w:tabs>
          <w:tab w:val="left" w:pos="3192"/>
        </w:tabs>
      </w:pPr>
    </w:p>
    <w:p w:rsidR="007937C7" w:rsidRDefault="007937C7" w:rsidP="0064691E">
      <w:pPr>
        <w:tabs>
          <w:tab w:val="left" w:pos="3192"/>
        </w:tabs>
      </w:pPr>
    </w:p>
    <w:p w:rsidR="007937C7" w:rsidRDefault="007937C7" w:rsidP="0064691E">
      <w:pPr>
        <w:tabs>
          <w:tab w:val="left" w:pos="3192"/>
        </w:tabs>
      </w:pPr>
    </w:p>
    <w:p w:rsidR="007937C7" w:rsidRPr="008662BF" w:rsidRDefault="007937C7" w:rsidP="0064691E">
      <w:pPr>
        <w:tabs>
          <w:tab w:val="left" w:pos="3192"/>
        </w:tabs>
      </w:pPr>
    </w:p>
    <w:sectPr w:rsidR="007937C7" w:rsidRPr="008662BF" w:rsidSect="003D0632">
      <w:headerReference w:type="default" r:id="rId9"/>
      <w:pgSz w:w="15840" w:h="12240" w:orient="landscape"/>
      <w:pgMar w:top="1701" w:right="1417" w:bottom="1701" w:left="1417" w:header="708" w:footer="708" w:gutter="0"/>
      <w:pgBorders w:offsetFrom="page">
        <w:top w:val="twistedLines1" w:sz="18" w:space="24" w:color="31849B" w:themeColor="accent5" w:themeShade="BF"/>
        <w:left w:val="twistedLines1" w:sz="18" w:space="24" w:color="31849B" w:themeColor="accent5" w:themeShade="BF"/>
        <w:bottom w:val="twistedLines1" w:sz="18" w:space="24" w:color="31849B" w:themeColor="accent5" w:themeShade="BF"/>
        <w:right w:val="twistedLines1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FE" w:rsidRDefault="005410FE" w:rsidP="004A5ACD">
      <w:pPr>
        <w:spacing w:after="0" w:line="240" w:lineRule="auto"/>
      </w:pPr>
      <w:r>
        <w:separator/>
      </w:r>
    </w:p>
  </w:endnote>
  <w:endnote w:type="continuationSeparator" w:id="0">
    <w:p w:rsidR="005410FE" w:rsidRDefault="005410FE" w:rsidP="004A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FE" w:rsidRDefault="005410FE" w:rsidP="004A5ACD">
      <w:pPr>
        <w:spacing w:after="0" w:line="240" w:lineRule="auto"/>
      </w:pPr>
      <w:r>
        <w:separator/>
      </w:r>
    </w:p>
  </w:footnote>
  <w:footnote w:type="continuationSeparator" w:id="0">
    <w:p w:rsidR="005410FE" w:rsidRDefault="005410FE" w:rsidP="004A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CD" w:rsidRDefault="004A5ACD">
    <w:pPr>
      <w:pStyle w:val="Encabezado"/>
    </w:pPr>
  </w:p>
  <w:p w:rsidR="004A5ACD" w:rsidRPr="004A5ACD" w:rsidRDefault="004A5ACD">
    <w:pPr>
      <w:pStyle w:val="Encabezado"/>
      <w:rPr>
        <w:rFonts w:ascii="Consolas" w:hAnsi="Consolas" w:cs="Consolas"/>
        <w:color w:val="E36C0A" w:themeColor="accent6" w:themeShade="BF"/>
      </w:rPr>
    </w:pPr>
    <w:r w:rsidRPr="004A5ACD">
      <w:rPr>
        <w:rFonts w:ascii="Consolas" w:hAnsi="Consolas" w:cs="Consolas"/>
        <w:color w:val="E36C0A" w:themeColor="accent6" w:themeShade="BF"/>
      </w:rPr>
      <w:t xml:space="preserve">Cuadro comparativo de las personas físicas de acuerdo su actividad y obligaciones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8B1"/>
    <w:multiLevelType w:val="hybridMultilevel"/>
    <w:tmpl w:val="E24C33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C70"/>
    <w:multiLevelType w:val="hybridMultilevel"/>
    <w:tmpl w:val="119287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491A"/>
    <w:multiLevelType w:val="hybridMultilevel"/>
    <w:tmpl w:val="071ADB0E"/>
    <w:lvl w:ilvl="0" w:tplc="4C4C65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CFC"/>
    <w:multiLevelType w:val="hybridMultilevel"/>
    <w:tmpl w:val="5E4ADB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530A"/>
    <w:multiLevelType w:val="hybridMultilevel"/>
    <w:tmpl w:val="D8D065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80E0B"/>
    <w:multiLevelType w:val="hybridMultilevel"/>
    <w:tmpl w:val="FDA0A30E"/>
    <w:lvl w:ilvl="0" w:tplc="0CB268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E1409"/>
    <w:multiLevelType w:val="hybridMultilevel"/>
    <w:tmpl w:val="B3FA0C22"/>
    <w:lvl w:ilvl="0" w:tplc="080A0013">
      <w:start w:val="1"/>
      <w:numFmt w:val="upperRoman"/>
      <w:lvlText w:val="%1."/>
      <w:lvlJc w:val="right"/>
      <w:pPr>
        <w:ind w:left="646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76F7B"/>
    <w:multiLevelType w:val="hybridMultilevel"/>
    <w:tmpl w:val="0DACF266"/>
    <w:lvl w:ilvl="0" w:tplc="3ABED5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10186"/>
    <w:multiLevelType w:val="hybridMultilevel"/>
    <w:tmpl w:val="1BC0100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E78D9"/>
    <w:multiLevelType w:val="hybridMultilevel"/>
    <w:tmpl w:val="9EAE2A48"/>
    <w:lvl w:ilvl="0" w:tplc="34AE6D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667F7"/>
    <w:multiLevelType w:val="hybridMultilevel"/>
    <w:tmpl w:val="B054051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32"/>
    <w:rsid w:val="0006690B"/>
    <w:rsid w:val="001E31FA"/>
    <w:rsid w:val="002D0921"/>
    <w:rsid w:val="00375D03"/>
    <w:rsid w:val="003D0632"/>
    <w:rsid w:val="00471939"/>
    <w:rsid w:val="004A5ACD"/>
    <w:rsid w:val="005410FE"/>
    <w:rsid w:val="00596567"/>
    <w:rsid w:val="00605884"/>
    <w:rsid w:val="00606867"/>
    <w:rsid w:val="00642CEE"/>
    <w:rsid w:val="0064691E"/>
    <w:rsid w:val="007770CF"/>
    <w:rsid w:val="007937C7"/>
    <w:rsid w:val="00795F69"/>
    <w:rsid w:val="008312BB"/>
    <w:rsid w:val="008662BF"/>
    <w:rsid w:val="00934EC0"/>
    <w:rsid w:val="0096163C"/>
    <w:rsid w:val="009A1FE4"/>
    <w:rsid w:val="00A04116"/>
    <w:rsid w:val="00AA60FF"/>
    <w:rsid w:val="00BB0A99"/>
    <w:rsid w:val="00C07B7A"/>
    <w:rsid w:val="00C22413"/>
    <w:rsid w:val="00C62F4C"/>
    <w:rsid w:val="00D103C2"/>
    <w:rsid w:val="00DC61EA"/>
    <w:rsid w:val="00E572A5"/>
    <w:rsid w:val="00E940D0"/>
    <w:rsid w:val="00EA0AC3"/>
    <w:rsid w:val="00F36F5B"/>
    <w:rsid w:val="00F74F8B"/>
    <w:rsid w:val="00FC2999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ACD"/>
  </w:style>
  <w:style w:type="paragraph" w:styleId="Piedepgina">
    <w:name w:val="footer"/>
    <w:basedOn w:val="Normal"/>
    <w:link w:val="PiedepginaCar"/>
    <w:uiPriority w:val="99"/>
    <w:unhideWhenUsed/>
    <w:rsid w:val="004A5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ACD"/>
  </w:style>
  <w:style w:type="table" w:styleId="Tablaconcuadrcula">
    <w:name w:val="Table Grid"/>
    <w:basedOn w:val="Tablanormal"/>
    <w:uiPriority w:val="59"/>
    <w:rsid w:val="004A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4A5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7937C7"/>
    <w:pPr>
      <w:ind w:left="720"/>
      <w:contextualSpacing/>
    </w:pPr>
  </w:style>
  <w:style w:type="table" w:styleId="Cuadrculamedia1-nfasis4">
    <w:name w:val="Medium Grid 1 Accent 4"/>
    <w:basedOn w:val="Tablanormal"/>
    <w:uiPriority w:val="67"/>
    <w:rsid w:val="00596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claro-nfasis4">
    <w:name w:val="Light Shading Accent 4"/>
    <w:basedOn w:val="Tablanormal"/>
    <w:uiPriority w:val="60"/>
    <w:rsid w:val="00C62F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ACD"/>
  </w:style>
  <w:style w:type="paragraph" w:styleId="Piedepgina">
    <w:name w:val="footer"/>
    <w:basedOn w:val="Normal"/>
    <w:link w:val="PiedepginaCar"/>
    <w:uiPriority w:val="99"/>
    <w:unhideWhenUsed/>
    <w:rsid w:val="004A5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ACD"/>
  </w:style>
  <w:style w:type="table" w:styleId="Tablaconcuadrcula">
    <w:name w:val="Table Grid"/>
    <w:basedOn w:val="Tablanormal"/>
    <w:uiPriority w:val="59"/>
    <w:rsid w:val="004A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4A5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7937C7"/>
    <w:pPr>
      <w:ind w:left="720"/>
      <w:contextualSpacing/>
    </w:pPr>
  </w:style>
  <w:style w:type="table" w:styleId="Cuadrculamedia1-nfasis4">
    <w:name w:val="Medium Grid 1 Accent 4"/>
    <w:basedOn w:val="Tablanormal"/>
    <w:uiPriority w:val="67"/>
    <w:rsid w:val="00596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claro-nfasis4">
    <w:name w:val="Light Shading Accent 4"/>
    <w:basedOn w:val="Tablanormal"/>
    <w:uiPriority w:val="60"/>
    <w:rsid w:val="00C62F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7CD9-EAAA-4EC1-8D23-2946A6CD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2012-09-11T17:11:00Z</dcterms:created>
  <dcterms:modified xsi:type="dcterms:W3CDTF">2012-09-11T17:11:00Z</dcterms:modified>
</cp:coreProperties>
</file>